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7B6" w:rsidRPr="00661DF9" w:rsidRDefault="004247B6" w:rsidP="00661DF9">
      <w:pPr>
        <w:spacing w:after="0" w:line="240" w:lineRule="auto"/>
        <w:jc w:val="center"/>
        <w:rPr>
          <w:rFonts w:cs="Arial"/>
          <w:b/>
          <w:bCs/>
        </w:rPr>
      </w:pPr>
      <w:r w:rsidRPr="00661DF9">
        <w:rPr>
          <w:rFonts w:cs="Arial"/>
          <w:b/>
          <w:bCs/>
        </w:rPr>
        <w:t>10</w:t>
      </w:r>
      <w:r w:rsidRPr="00661DF9">
        <w:rPr>
          <w:rFonts w:cs="Arial"/>
          <w:b/>
          <w:bCs/>
          <w:vertAlign w:val="superscript"/>
        </w:rPr>
        <w:t>th</w:t>
      </w:r>
      <w:r w:rsidRPr="00661DF9">
        <w:rPr>
          <w:rFonts w:cs="Arial"/>
          <w:b/>
          <w:bCs/>
        </w:rPr>
        <w:t xml:space="preserve"> Equality, Diversity and Inclusion International (EDI) Conference </w:t>
      </w:r>
    </w:p>
    <w:p w:rsidR="004247B6" w:rsidRPr="00661DF9" w:rsidRDefault="004247B6" w:rsidP="00661DF9">
      <w:pPr>
        <w:spacing w:after="0" w:line="240" w:lineRule="auto"/>
        <w:jc w:val="center"/>
        <w:rPr>
          <w:rFonts w:cs="Arial"/>
          <w:b/>
          <w:bCs/>
        </w:rPr>
      </w:pPr>
      <w:r w:rsidRPr="00661DF9">
        <w:rPr>
          <w:rFonts w:cs="Arial"/>
          <w:b/>
          <w:bCs/>
        </w:rPr>
        <w:t>28 - 30 June 2017, Brunel University, London</w:t>
      </w:r>
    </w:p>
    <w:p w:rsidR="00661DF9" w:rsidRPr="00661DF9" w:rsidRDefault="00661DF9" w:rsidP="00661DF9">
      <w:pPr>
        <w:spacing w:after="0" w:line="240" w:lineRule="auto"/>
        <w:jc w:val="center"/>
        <w:rPr>
          <w:rFonts w:cs="Arial"/>
          <w:b/>
          <w:bCs/>
        </w:rPr>
      </w:pPr>
    </w:p>
    <w:p w:rsidR="004247B6" w:rsidRPr="00661DF9" w:rsidRDefault="004247B6" w:rsidP="00661DF9">
      <w:pPr>
        <w:spacing w:after="0" w:line="240" w:lineRule="auto"/>
        <w:jc w:val="center"/>
        <w:rPr>
          <w:rFonts w:cs="Arial"/>
          <w:b/>
          <w:bCs/>
        </w:rPr>
      </w:pPr>
      <w:r w:rsidRPr="00661DF9">
        <w:rPr>
          <w:rFonts w:cs="Arial"/>
          <w:b/>
          <w:bCs/>
        </w:rPr>
        <w:t xml:space="preserve">Abstract: </w:t>
      </w:r>
    </w:p>
    <w:p w:rsidR="0007772E" w:rsidRPr="00661DF9" w:rsidRDefault="004247B6" w:rsidP="004247B6">
      <w:pPr>
        <w:spacing w:line="360" w:lineRule="auto"/>
        <w:jc w:val="center"/>
        <w:rPr>
          <w:b/>
        </w:rPr>
      </w:pPr>
      <w:r w:rsidRPr="00661DF9">
        <w:rPr>
          <w:b/>
        </w:rPr>
        <w:t xml:space="preserve"> </w:t>
      </w:r>
      <w:r w:rsidR="0007772E" w:rsidRPr="00661DF9">
        <w:rPr>
          <w:b/>
        </w:rPr>
        <w:t>‘Unwitting prejudice’?: Borders created by institutional racism in UK Higher Education</w:t>
      </w:r>
    </w:p>
    <w:p w:rsidR="004247B6" w:rsidRPr="00661DF9" w:rsidRDefault="004247B6" w:rsidP="00661DF9">
      <w:pPr>
        <w:spacing w:after="0" w:line="240" w:lineRule="auto"/>
        <w:jc w:val="center"/>
      </w:pPr>
      <w:r w:rsidRPr="00661DF9">
        <w:t>Herminia Rodriguez</w:t>
      </w:r>
    </w:p>
    <w:p w:rsidR="004247B6" w:rsidRPr="00661DF9" w:rsidRDefault="004247B6" w:rsidP="00661DF9">
      <w:pPr>
        <w:spacing w:after="0" w:line="240" w:lineRule="auto"/>
        <w:jc w:val="center"/>
      </w:pPr>
      <w:r w:rsidRPr="00661DF9">
        <w:t>University of Hertfordshire</w:t>
      </w:r>
    </w:p>
    <w:p w:rsidR="00661DF9" w:rsidRPr="00661DF9" w:rsidRDefault="00661DF9" w:rsidP="00065212">
      <w:pPr>
        <w:jc w:val="both"/>
      </w:pPr>
    </w:p>
    <w:p w:rsidR="007C13DA" w:rsidRPr="00661DF9" w:rsidRDefault="00C12AAD" w:rsidP="00C026D8">
      <w:pPr>
        <w:spacing w:line="360" w:lineRule="auto"/>
        <w:jc w:val="both"/>
      </w:pPr>
      <w:r w:rsidRPr="00661DF9">
        <w:t xml:space="preserve">Evidence has shown that the </w:t>
      </w:r>
      <w:r w:rsidR="00065212" w:rsidRPr="00661DF9">
        <w:t>workforce in Higher Education I</w:t>
      </w:r>
      <w:r w:rsidRPr="00661DF9">
        <w:t>nstitutions</w:t>
      </w:r>
      <w:r w:rsidR="00065212" w:rsidRPr="00661DF9">
        <w:t xml:space="preserve"> (HEIs)</w:t>
      </w:r>
      <w:r w:rsidRPr="00661DF9">
        <w:t xml:space="preserve"> becomes whiter the further up the hierarchy one looks. Although the differential outcomes of degree attainment and student experience of racially minoritised students, when compared to white students, have been recognised, explored and discussed (</w:t>
      </w:r>
      <w:proofErr w:type="spellStart"/>
      <w:r w:rsidRPr="00661DF9">
        <w:t>Gilborn</w:t>
      </w:r>
      <w:proofErr w:type="spellEnd"/>
      <w:r w:rsidRPr="00661DF9">
        <w:t xml:space="preserve">, 2008; Higher Education Academy, 2008; Higher Education Academy/Equality Challenge Unit, 2011) there is relatively little written regarding the differential outcomes of the staff who supply and support the education of those students. </w:t>
      </w:r>
      <w:r w:rsidR="007C13DA" w:rsidRPr="00661DF9">
        <w:t xml:space="preserve">Indeed, with regards to the outcomes of staff in higher education the attention has come later and with less emphasis than has been placed on the outcomes of the student population (Pilkington, 2011; Philips, 2012). Nonetheless, several studies have highlighted that racially minoritised staff in UK higher education are less likely to be recruited (Pilkington, 2011), are more likely to experience micro-aggressions and be isolated, ignored, racially stereotyped and micro-managed (ECU, 2011; Pilkington, 2013; University and College Union, 2016; University and College Union, 2017). </w:t>
      </w:r>
    </w:p>
    <w:p w:rsidR="004A23EB" w:rsidRPr="00661DF9" w:rsidRDefault="007C13DA" w:rsidP="00C026D8">
      <w:pPr>
        <w:spacing w:line="360" w:lineRule="auto"/>
        <w:jc w:val="both"/>
      </w:pPr>
      <w:r w:rsidRPr="00661DF9">
        <w:t xml:space="preserve">Following the </w:t>
      </w:r>
      <w:r w:rsidR="004A23EB" w:rsidRPr="00661DF9">
        <w:t>Macpherson Report (1999) many organisations have become aware of the notion of ‘institutional racism’ but interestingly there has been limited research on institutional racism within the context of UK higher education</w:t>
      </w:r>
      <w:r w:rsidR="003A508D" w:rsidRPr="00661DF9">
        <w:t>, a</w:t>
      </w:r>
      <w:r w:rsidR="004A23EB" w:rsidRPr="00661DF9">
        <w:t xml:space="preserve">lthough a recent report (ECU, 2011) </w:t>
      </w:r>
      <w:r w:rsidR="003A508D" w:rsidRPr="00661DF9">
        <w:t xml:space="preserve">did </w:t>
      </w:r>
      <w:r w:rsidR="004A23EB" w:rsidRPr="00661DF9">
        <w:t xml:space="preserve">suggest that institutional racism does exist in UK higher education and </w:t>
      </w:r>
      <w:r w:rsidR="003A508D" w:rsidRPr="00661DF9">
        <w:t xml:space="preserve">it drew upon </w:t>
      </w:r>
      <w:r w:rsidR="004A23EB" w:rsidRPr="00661DF9">
        <w:t xml:space="preserve">earlier studies </w:t>
      </w:r>
      <w:r w:rsidR="003A508D" w:rsidRPr="00661DF9">
        <w:t xml:space="preserve">to support this </w:t>
      </w:r>
      <w:r w:rsidR="004A23EB" w:rsidRPr="00661DF9">
        <w:t xml:space="preserve">(Carter et al. 1999; </w:t>
      </w:r>
      <w:proofErr w:type="spellStart"/>
      <w:r w:rsidR="004A23EB" w:rsidRPr="00661DF9">
        <w:t>Blackaby</w:t>
      </w:r>
      <w:proofErr w:type="spellEnd"/>
      <w:r w:rsidR="004A23EB" w:rsidRPr="00661DF9">
        <w:t xml:space="preserve"> and Frank 2000; Law et al. 2004; Jones 2006). </w:t>
      </w:r>
      <w:r w:rsidR="00E17D87" w:rsidRPr="00661DF9">
        <w:t>Despite this recognition,</w:t>
      </w:r>
      <w:r w:rsidR="003A508D" w:rsidRPr="00661DF9">
        <w:t xml:space="preserve"> however,</w:t>
      </w:r>
      <w:r w:rsidR="00E17D87" w:rsidRPr="00661DF9">
        <w:t xml:space="preserve"> t</w:t>
      </w:r>
      <w:r w:rsidR="004A23EB" w:rsidRPr="00661DF9">
        <w:t xml:space="preserve">he </w:t>
      </w:r>
      <w:r w:rsidR="00E17D87" w:rsidRPr="00661DF9">
        <w:t xml:space="preserve">finding </w:t>
      </w:r>
      <w:r w:rsidR="004A23EB" w:rsidRPr="00661DF9">
        <w:t xml:space="preserve">was not advanced further </w:t>
      </w:r>
      <w:r w:rsidR="00E17D87" w:rsidRPr="00661DF9">
        <w:t xml:space="preserve">within the report, </w:t>
      </w:r>
      <w:r w:rsidR="004A23EB" w:rsidRPr="00661DF9">
        <w:t xml:space="preserve">nor did it offer specific recommendations to the higher education sector about dealing with the issue of institutional racism. </w:t>
      </w:r>
      <w:r w:rsidR="00E17D87" w:rsidRPr="00661DF9">
        <w:t>One has to question why this might be the case.</w:t>
      </w:r>
      <w:r w:rsidR="003760A8" w:rsidRPr="00661DF9">
        <w:t xml:space="preserve"> It is</w:t>
      </w:r>
      <w:r w:rsidR="00095228" w:rsidRPr="00661DF9">
        <w:t xml:space="preserve"> also important to consider the extent to which ‘institutional racism’ is a nebulous concept and whether </w:t>
      </w:r>
      <w:r w:rsidR="000C78E7" w:rsidRPr="00661DF9">
        <w:t>it is</w:t>
      </w:r>
      <w:r w:rsidR="00095228" w:rsidRPr="00661DF9">
        <w:t xml:space="preserve"> something that is wittingly or unwittingly perpetuated within HEIs.</w:t>
      </w:r>
    </w:p>
    <w:p w:rsidR="00C12AAD" w:rsidRPr="00661DF9" w:rsidRDefault="00065212" w:rsidP="00C026D8">
      <w:pPr>
        <w:spacing w:line="360" w:lineRule="auto"/>
        <w:jc w:val="both"/>
      </w:pPr>
      <w:r w:rsidRPr="00661DF9">
        <w:t>Drawing upon empirical research from a wider qualitative study which explores differential outcomes for black staff</w:t>
      </w:r>
      <w:r w:rsidR="00C66E29" w:rsidRPr="00661DF9">
        <w:t xml:space="preserve"> in HEI</w:t>
      </w:r>
      <w:r w:rsidRPr="00661DF9">
        <w:t xml:space="preserve">, this paper considers the notion of institutional racism as viewed by those who work in a variety of </w:t>
      </w:r>
      <w:r w:rsidR="00C66E29" w:rsidRPr="00661DF9">
        <w:t>institutions</w:t>
      </w:r>
      <w:r w:rsidRPr="00661DF9">
        <w:t xml:space="preserve"> across the UK. It provides an insight into the meaning and understanding of ‘institutional’ racism </w:t>
      </w:r>
      <w:r w:rsidR="003760A8" w:rsidRPr="00661DF9">
        <w:t xml:space="preserve">to those who work in the sector and demonstrates how </w:t>
      </w:r>
      <w:r w:rsidR="000C78E7" w:rsidRPr="00661DF9">
        <w:t>for them institutional racism is a very real occurrence in their working lives.</w:t>
      </w:r>
    </w:p>
    <w:p w:rsidR="00F5647A" w:rsidRPr="00661DF9" w:rsidRDefault="00FF4560" w:rsidP="00C026D8">
      <w:pPr>
        <w:spacing w:line="360" w:lineRule="auto"/>
        <w:jc w:val="both"/>
      </w:pPr>
      <w:r w:rsidRPr="00661DF9">
        <w:lastRenderedPageBreak/>
        <w:t xml:space="preserve">To </w:t>
      </w:r>
      <w:r w:rsidR="00EC624C" w:rsidRPr="00661DF9">
        <w:t xml:space="preserve">help </w:t>
      </w:r>
      <w:r w:rsidRPr="00661DF9">
        <w:t xml:space="preserve">explore the </w:t>
      </w:r>
      <w:r w:rsidR="004E0354" w:rsidRPr="00661DF9">
        <w:t>impact</w:t>
      </w:r>
      <w:r w:rsidRPr="00661DF9">
        <w:t xml:space="preserve"> </w:t>
      </w:r>
      <w:r w:rsidR="00EC624C" w:rsidRPr="00661DF9">
        <w:t xml:space="preserve">of institutional racism </w:t>
      </w:r>
      <w:r w:rsidR="004E0354" w:rsidRPr="00661DF9">
        <w:t xml:space="preserve">on employees </w:t>
      </w:r>
      <w:r w:rsidR="00EC624C" w:rsidRPr="00661DF9">
        <w:t xml:space="preserve">in UK higher education, the paper draws upon the work of Pierre Bourdieu, </w:t>
      </w:r>
      <w:r w:rsidR="0007772E" w:rsidRPr="00661DF9">
        <w:t>(1977; 1990; 1991; 1998)</w:t>
      </w:r>
      <w:r w:rsidR="00EC624C" w:rsidRPr="00661DF9">
        <w:t xml:space="preserve">. </w:t>
      </w:r>
      <w:r w:rsidR="004E0354" w:rsidRPr="00661DF9">
        <w:t xml:space="preserve">Bourdieu’s concepts of habitus, capitals and symbolic violence in particular allow us to consider </w:t>
      </w:r>
      <w:r w:rsidR="00EC624C" w:rsidRPr="00661DF9">
        <w:t>the inter-relationship between structure and agency and institutional racism</w:t>
      </w:r>
      <w:r w:rsidR="004E0354" w:rsidRPr="00661DF9">
        <w:t xml:space="preserve"> for those striving to cross borders (real or perceived) within the context of Higher Education Institutions in the UK</w:t>
      </w:r>
      <w:r w:rsidR="00EC624C" w:rsidRPr="00661DF9">
        <w:t xml:space="preserve">. </w:t>
      </w:r>
    </w:p>
    <w:p w:rsidR="004E0354" w:rsidRPr="00661DF9" w:rsidRDefault="004E0354" w:rsidP="00C026D8">
      <w:pPr>
        <w:spacing w:line="360" w:lineRule="auto"/>
        <w:jc w:val="both"/>
      </w:pPr>
    </w:p>
    <w:p w:rsidR="004E0354" w:rsidRPr="00661DF9" w:rsidRDefault="004E0354" w:rsidP="00C026D8">
      <w:pPr>
        <w:spacing w:line="360" w:lineRule="auto"/>
        <w:jc w:val="both"/>
      </w:pPr>
      <w:r w:rsidRPr="00661DF9">
        <w:t>References:</w:t>
      </w:r>
    </w:p>
    <w:p w:rsidR="00757154" w:rsidRPr="00661DF9" w:rsidRDefault="00757154" w:rsidP="00255505">
      <w:pPr>
        <w:spacing w:after="0" w:line="360" w:lineRule="auto"/>
        <w:jc w:val="both"/>
      </w:pPr>
      <w:proofErr w:type="spellStart"/>
      <w:r w:rsidRPr="00661DF9">
        <w:t>Blackaby</w:t>
      </w:r>
      <w:proofErr w:type="spellEnd"/>
      <w:r w:rsidRPr="00661DF9">
        <w:t xml:space="preserve">, D and Frank, J (2000) </w:t>
      </w:r>
      <w:r w:rsidRPr="00661DF9">
        <w:rPr>
          <w:i/>
        </w:rPr>
        <w:t>Ethnic and other minority representation in UK academic economics</w:t>
      </w:r>
      <w:r w:rsidRPr="00661DF9">
        <w:t>, Economic Journal 110(464): 293–311</w:t>
      </w:r>
    </w:p>
    <w:p w:rsidR="004E0354" w:rsidRPr="00661DF9" w:rsidRDefault="004E0354" w:rsidP="00255505">
      <w:pPr>
        <w:spacing w:after="0" w:line="360" w:lineRule="auto"/>
        <w:jc w:val="both"/>
      </w:pPr>
      <w:r w:rsidRPr="00661DF9">
        <w:t xml:space="preserve">Bourdieu, P. (1977) </w:t>
      </w:r>
      <w:r w:rsidRPr="00661DF9">
        <w:rPr>
          <w:i/>
        </w:rPr>
        <w:t>Outline of a theory of practice</w:t>
      </w:r>
      <w:r w:rsidRPr="00661DF9">
        <w:t>, Cambridge University Press</w:t>
      </w:r>
    </w:p>
    <w:p w:rsidR="004E0354" w:rsidRPr="00661DF9" w:rsidRDefault="004E0354" w:rsidP="00255505">
      <w:pPr>
        <w:spacing w:after="0" w:line="360" w:lineRule="auto"/>
        <w:jc w:val="both"/>
      </w:pPr>
      <w:r w:rsidRPr="00661DF9">
        <w:t xml:space="preserve">Bourdieu, P. (1990) </w:t>
      </w:r>
      <w:r w:rsidRPr="00661DF9">
        <w:rPr>
          <w:i/>
        </w:rPr>
        <w:t>The logic of practice</w:t>
      </w:r>
      <w:r w:rsidRPr="00661DF9">
        <w:t>, Stanford, Stanford University Press</w:t>
      </w:r>
    </w:p>
    <w:p w:rsidR="004E0354" w:rsidRPr="00661DF9" w:rsidRDefault="004E0354" w:rsidP="00255505">
      <w:pPr>
        <w:spacing w:after="0" w:line="360" w:lineRule="auto"/>
        <w:jc w:val="both"/>
      </w:pPr>
      <w:r w:rsidRPr="00661DF9">
        <w:t xml:space="preserve">Bourdieu, P. (1991) </w:t>
      </w:r>
      <w:r w:rsidRPr="00661DF9">
        <w:rPr>
          <w:i/>
        </w:rPr>
        <w:t>Language and symbolic power</w:t>
      </w:r>
      <w:r w:rsidRPr="00661DF9">
        <w:t xml:space="preserve">, Cambridge: Polity </w:t>
      </w:r>
    </w:p>
    <w:p w:rsidR="004E0354" w:rsidRPr="00661DF9" w:rsidRDefault="004E0354" w:rsidP="00255505">
      <w:pPr>
        <w:spacing w:after="0" w:line="360" w:lineRule="auto"/>
        <w:jc w:val="both"/>
      </w:pPr>
      <w:r w:rsidRPr="00661DF9">
        <w:t xml:space="preserve">Bourdieu, P. (1998) </w:t>
      </w:r>
      <w:r w:rsidRPr="00661DF9">
        <w:rPr>
          <w:i/>
        </w:rPr>
        <w:t>Practical reason: On the theory of practice</w:t>
      </w:r>
      <w:r w:rsidRPr="00661DF9">
        <w:t>, Cambridge: Polity</w:t>
      </w:r>
    </w:p>
    <w:p w:rsidR="00757154" w:rsidRPr="00661DF9" w:rsidRDefault="00757154" w:rsidP="00255505">
      <w:pPr>
        <w:spacing w:after="0" w:line="360" w:lineRule="auto"/>
        <w:jc w:val="both"/>
      </w:pPr>
      <w:r w:rsidRPr="00661DF9">
        <w:t xml:space="preserve">Carter, J, Fenton, S and </w:t>
      </w:r>
      <w:proofErr w:type="spellStart"/>
      <w:r w:rsidRPr="00661DF9">
        <w:t>Modood</w:t>
      </w:r>
      <w:proofErr w:type="spellEnd"/>
      <w:r w:rsidRPr="00661DF9">
        <w:t xml:space="preserve">, T (1999) </w:t>
      </w:r>
      <w:r w:rsidRPr="00661DF9">
        <w:rPr>
          <w:i/>
        </w:rPr>
        <w:t>Ethnicity and employment in higher education</w:t>
      </w:r>
      <w:r w:rsidRPr="00661DF9">
        <w:t>, Policy Studies Institute, London.</w:t>
      </w:r>
    </w:p>
    <w:p w:rsidR="00992CDD" w:rsidRPr="00661DF9" w:rsidRDefault="00992CDD" w:rsidP="00255505">
      <w:pPr>
        <w:spacing w:after="0" w:line="360" w:lineRule="auto"/>
        <w:jc w:val="both"/>
      </w:pPr>
      <w:r w:rsidRPr="00661DF9">
        <w:t xml:space="preserve">Equality Challenge Unit (2011) </w:t>
      </w:r>
      <w:r w:rsidRPr="00661DF9">
        <w:rPr>
          <w:i/>
        </w:rPr>
        <w:t>The experience of black and minority ethnic staff in higher education in England</w:t>
      </w:r>
      <w:r w:rsidR="006F67B6">
        <w:t xml:space="preserve">, </w:t>
      </w:r>
      <w:r w:rsidRPr="00661DF9">
        <w:t>London</w:t>
      </w:r>
      <w:r w:rsidR="006F67B6">
        <w:t xml:space="preserve"> </w:t>
      </w:r>
      <w:hyperlink r:id="rId4" w:history="1">
        <w:r w:rsidR="006F67B6" w:rsidRPr="00CC4D70">
          <w:rPr>
            <w:rStyle w:val="Hyperlink"/>
          </w:rPr>
          <w:t>http://www.ecu.ac.uk/wp-content/uploads/external/experience-of-bme-staff-in-he-final-report.pdf</w:t>
        </w:r>
      </w:hyperlink>
      <w:r w:rsidR="006F67B6">
        <w:t xml:space="preserve"> </w:t>
      </w:r>
      <w:bookmarkStart w:id="0" w:name="_GoBack"/>
      <w:bookmarkEnd w:id="0"/>
      <w:r w:rsidRPr="00661DF9">
        <w:t>(accessed 09/04/2017)</w:t>
      </w:r>
    </w:p>
    <w:p w:rsidR="0065184D" w:rsidRPr="00661DF9" w:rsidRDefault="0065184D" w:rsidP="00255505">
      <w:pPr>
        <w:spacing w:after="0" w:line="360" w:lineRule="auto"/>
        <w:jc w:val="both"/>
      </w:pPr>
      <w:proofErr w:type="spellStart"/>
      <w:r w:rsidRPr="00661DF9">
        <w:t>Gilborn</w:t>
      </w:r>
      <w:proofErr w:type="spellEnd"/>
      <w:r w:rsidRPr="00661DF9">
        <w:t xml:space="preserve">, D. (2008) </w:t>
      </w:r>
      <w:r w:rsidRPr="00661DF9">
        <w:rPr>
          <w:i/>
        </w:rPr>
        <w:t>Racism and education: Coincidence or conspiracy</w:t>
      </w:r>
      <w:r w:rsidRPr="00661DF9">
        <w:t>, Abingdon: Routledge</w:t>
      </w:r>
    </w:p>
    <w:p w:rsidR="0065184D" w:rsidRPr="00661DF9" w:rsidRDefault="0065184D" w:rsidP="00255505">
      <w:pPr>
        <w:spacing w:after="0" w:line="360" w:lineRule="auto"/>
        <w:jc w:val="both"/>
      </w:pPr>
      <w:r w:rsidRPr="00661DF9">
        <w:t xml:space="preserve">Higher Education Academy (2008), </w:t>
      </w:r>
      <w:r w:rsidRPr="00661DF9">
        <w:rPr>
          <w:i/>
        </w:rPr>
        <w:t>Ethnicity, Gender and Degree Attainment Project: Final Report</w:t>
      </w:r>
      <w:r w:rsidRPr="00661DF9">
        <w:t>, London</w:t>
      </w:r>
      <w:r w:rsidR="006F67B6">
        <w:t xml:space="preserve"> </w:t>
      </w:r>
      <w:hyperlink r:id="rId5" w:history="1">
        <w:r w:rsidRPr="00661DF9">
          <w:rPr>
            <w:rStyle w:val="Hyperlink"/>
          </w:rPr>
          <w:t>http://www.ecu.ac.uk/wp-content/uploads/external/ethnicity-gender-and-degree-attainment-project-final-report.pdf</w:t>
        </w:r>
      </w:hyperlink>
      <w:r w:rsidRPr="00661DF9">
        <w:t xml:space="preserve"> (accessed 08/04/2017)</w:t>
      </w:r>
    </w:p>
    <w:p w:rsidR="00FD11E5" w:rsidRPr="00661DF9" w:rsidRDefault="00FD11E5" w:rsidP="00255505">
      <w:pPr>
        <w:spacing w:after="0" w:line="360" w:lineRule="auto"/>
        <w:jc w:val="both"/>
      </w:pPr>
      <w:r w:rsidRPr="00661DF9">
        <w:t xml:space="preserve">Law, I, Phillips, D and </w:t>
      </w:r>
      <w:proofErr w:type="spellStart"/>
      <w:r w:rsidRPr="00661DF9">
        <w:t>Turney</w:t>
      </w:r>
      <w:proofErr w:type="spellEnd"/>
      <w:r w:rsidRPr="00661DF9">
        <w:t>, L (</w:t>
      </w:r>
      <w:proofErr w:type="spellStart"/>
      <w:r w:rsidRPr="00661DF9">
        <w:t>eds</w:t>
      </w:r>
      <w:proofErr w:type="spellEnd"/>
      <w:r w:rsidRPr="00661DF9">
        <w:t xml:space="preserve">) (2004) </w:t>
      </w:r>
      <w:r w:rsidRPr="00661DF9">
        <w:rPr>
          <w:i/>
        </w:rPr>
        <w:t>Institutional racism in higher education</w:t>
      </w:r>
      <w:r w:rsidRPr="00661DF9">
        <w:t xml:space="preserve"> Trentham Books, Stoke on Trent</w:t>
      </w:r>
    </w:p>
    <w:p w:rsidR="00757154" w:rsidRPr="00661DF9" w:rsidRDefault="00757154" w:rsidP="00255505">
      <w:pPr>
        <w:spacing w:after="0" w:line="360" w:lineRule="auto"/>
        <w:jc w:val="both"/>
      </w:pPr>
      <w:r w:rsidRPr="00661DF9">
        <w:t xml:space="preserve">Macpherson, W. (1999) </w:t>
      </w:r>
      <w:r w:rsidRPr="00661DF9">
        <w:rPr>
          <w:i/>
        </w:rPr>
        <w:t>The Stephen Lawrence Inquiry</w:t>
      </w:r>
      <w:r w:rsidRPr="00661DF9">
        <w:t xml:space="preserve">, CM 4262-I, London: The Stationery Office </w:t>
      </w:r>
      <w:hyperlink r:id="rId6" w:history="1">
        <w:r w:rsidRPr="00661DF9">
          <w:rPr>
            <w:rStyle w:val="Hyperlink"/>
          </w:rPr>
          <w:t>https://www.gov.uk/government/uploads/system/uploads/attachment_data/file/277111/4262.pdf</w:t>
        </w:r>
      </w:hyperlink>
      <w:r w:rsidRPr="00661DF9">
        <w:t xml:space="preserve"> (accessed 03/04/2017)</w:t>
      </w:r>
    </w:p>
    <w:p w:rsidR="006953AA" w:rsidRPr="00661DF9" w:rsidRDefault="006953AA" w:rsidP="00255505">
      <w:pPr>
        <w:spacing w:after="0" w:line="360" w:lineRule="auto"/>
        <w:jc w:val="both"/>
      </w:pPr>
      <w:r w:rsidRPr="00661DF9">
        <w:t xml:space="preserve">Phillips, D. (2012) </w:t>
      </w:r>
      <w:r w:rsidRPr="00661DF9">
        <w:rPr>
          <w:i/>
        </w:rPr>
        <w:t>Unsettling Spaces: Higher Education Institutions in the United Kingdom</w:t>
      </w:r>
      <w:r w:rsidRPr="00661DF9">
        <w:t>, in As the World Turns: Implications of Global Shifts in Higher Education for Theory, Research and Practice, 03/2012, Emerald Group Publishing Limited, pp. 421-432</w:t>
      </w:r>
    </w:p>
    <w:p w:rsidR="006953AA" w:rsidRPr="00661DF9" w:rsidRDefault="006953AA" w:rsidP="00255505">
      <w:pPr>
        <w:spacing w:after="0" w:line="360" w:lineRule="auto"/>
        <w:jc w:val="both"/>
      </w:pPr>
      <w:r w:rsidRPr="00661DF9">
        <w:t xml:space="preserve">Pilkington, A. (2011) </w:t>
      </w:r>
      <w:r w:rsidRPr="00661DF9">
        <w:rPr>
          <w:i/>
        </w:rPr>
        <w:t>Institutional racism in the academy: A case study</w:t>
      </w:r>
      <w:r w:rsidRPr="00661DF9">
        <w:t>, Stoke on Trent: Trentham Books</w:t>
      </w:r>
    </w:p>
    <w:p w:rsidR="006953AA" w:rsidRPr="00661DF9" w:rsidRDefault="006953AA" w:rsidP="00255505">
      <w:pPr>
        <w:spacing w:after="0" w:line="360" w:lineRule="auto"/>
        <w:jc w:val="both"/>
      </w:pPr>
      <w:r w:rsidRPr="00661DF9">
        <w:t xml:space="preserve">Pilkington, A. (2013) </w:t>
      </w:r>
      <w:r w:rsidRPr="00661DF9">
        <w:rPr>
          <w:i/>
        </w:rPr>
        <w:t>The interacting dynamics of institutional racism in higher education.</w:t>
      </w:r>
      <w:r w:rsidRPr="00661DF9">
        <w:t xml:space="preserve"> Race, Ethnicity and Education. 16(2), pp. 225-245. 1361-3324</w:t>
      </w:r>
    </w:p>
    <w:p w:rsidR="006953AA" w:rsidRPr="00661DF9" w:rsidRDefault="006953AA" w:rsidP="00255505">
      <w:pPr>
        <w:spacing w:after="0" w:line="360" w:lineRule="auto"/>
        <w:jc w:val="both"/>
      </w:pPr>
      <w:r w:rsidRPr="00661DF9">
        <w:lastRenderedPageBreak/>
        <w:t xml:space="preserve">University and College Union (2016) </w:t>
      </w:r>
      <w:r w:rsidRPr="00661DF9">
        <w:rPr>
          <w:i/>
        </w:rPr>
        <w:t>The experiences of Black and Minority Ethnic staff in further and higher education</w:t>
      </w:r>
      <w:r w:rsidRPr="00661DF9">
        <w:t xml:space="preserve">, London </w:t>
      </w:r>
      <w:hyperlink r:id="rId7" w:history="1">
        <w:r w:rsidRPr="00661DF9">
          <w:rPr>
            <w:rStyle w:val="Hyperlink"/>
          </w:rPr>
          <w:t>https://www.ucu.org.uk/media/7861/The-experiences-of-black-and-minority-ethnic-staff-in-further-and-higher-education-Feb-16/pdf/BME_survey_report_Feb161.pdf</w:t>
        </w:r>
      </w:hyperlink>
      <w:r w:rsidRPr="00661DF9">
        <w:t xml:space="preserve"> (accessed 09/04/2017)</w:t>
      </w:r>
    </w:p>
    <w:p w:rsidR="006953AA" w:rsidRPr="00661DF9" w:rsidRDefault="006953AA" w:rsidP="00255505">
      <w:pPr>
        <w:spacing w:after="0" w:line="360" w:lineRule="auto"/>
        <w:jc w:val="both"/>
      </w:pPr>
      <w:r w:rsidRPr="00661DF9">
        <w:t xml:space="preserve">University and College Union (2017) </w:t>
      </w:r>
      <w:r w:rsidRPr="00661DF9">
        <w:rPr>
          <w:i/>
        </w:rPr>
        <w:t>Witness: The lived experiences of UCU Black Members</w:t>
      </w:r>
      <w:r w:rsidRPr="00661DF9">
        <w:t xml:space="preserve">, London </w:t>
      </w:r>
      <w:hyperlink r:id="rId8" w:history="1">
        <w:r w:rsidRPr="00661DF9">
          <w:rPr>
            <w:rStyle w:val="Hyperlink"/>
          </w:rPr>
          <w:t>https://www.ucu.org.uk/media/8476/Witness---voice-of-UCU-black-members-Feb-17/pdf/WITNESS_-_Voice_of_UCU_Black_Members_-_Feb_2017.pdf</w:t>
        </w:r>
      </w:hyperlink>
      <w:r w:rsidRPr="00661DF9">
        <w:t xml:space="preserve"> (accessed 09/04/2017)</w:t>
      </w:r>
    </w:p>
    <w:p w:rsidR="006953AA" w:rsidRPr="00661DF9" w:rsidRDefault="006953AA" w:rsidP="00255505">
      <w:pPr>
        <w:spacing w:after="0" w:line="360" w:lineRule="auto"/>
        <w:jc w:val="both"/>
      </w:pPr>
    </w:p>
    <w:sectPr w:rsidR="006953AA" w:rsidRPr="00661D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72E"/>
    <w:rsid w:val="00065212"/>
    <w:rsid w:val="0007772E"/>
    <w:rsid w:val="00095228"/>
    <w:rsid w:val="000C78E7"/>
    <w:rsid w:val="00255505"/>
    <w:rsid w:val="003760A8"/>
    <w:rsid w:val="003A508D"/>
    <w:rsid w:val="004247B6"/>
    <w:rsid w:val="004A23EB"/>
    <w:rsid w:val="004E0354"/>
    <w:rsid w:val="0065184D"/>
    <w:rsid w:val="00661DF9"/>
    <w:rsid w:val="006953AA"/>
    <w:rsid w:val="006F67B6"/>
    <w:rsid w:val="00757154"/>
    <w:rsid w:val="007C13DA"/>
    <w:rsid w:val="00992CDD"/>
    <w:rsid w:val="00B83501"/>
    <w:rsid w:val="00C026D8"/>
    <w:rsid w:val="00C12AAD"/>
    <w:rsid w:val="00C66E29"/>
    <w:rsid w:val="00E17D87"/>
    <w:rsid w:val="00EC624C"/>
    <w:rsid w:val="00F5647A"/>
    <w:rsid w:val="00FD11E5"/>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4C28"/>
  <w15:chartTrackingRefBased/>
  <w15:docId w15:val="{11AFC535-8A34-454A-A229-F7E64DB7B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777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18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cu.org.uk/media/8476/Witness---voice-of-UCU-black-members-Feb-17/pdf/WITNESS_-_Voice_of_UCU_Black_Members_-_Feb_2017.pdf" TargetMode="External"/><Relationship Id="rId3" Type="http://schemas.openxmlformats.org/officeDocument/2006/relationships/webSettings" Target="webSettings.xml"/><Relationship Id="rId7" Type="http://schemas.openxmlformats.org/officeDocument/2006/relationships/hyperlink" Target="https://www.ucu.org.uk/media/7861/The-experiences-of-black-and-minority-ethnic-staff-in-further-and-higher-education-Feb-16/pdf/BME_survey_report_Feb161.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uk/government/uploads/system/uploads/attachment_data/file/277111/4262.pdf" TargetMode="External"/><Relationship Id="rId5" Type="http://schemas.openxmlformats.org/officeDocument/2006/relationships/hyperlink" Target="http://www.ecu.ac.uk/wp-content/uploads/external/ethnicity-gender-and-degree-attainment-project-final-report.pdf" TargetMode="External"/><Relationship Id="rId10" Type="http://schemas.openxmlformats.org/officeDocument/2006/relationships/theme" Target="theme/theme1.xml"/><Relationship Id="rId4" Type="http://schemas.openxmlformats.org/officeDocument/2006/relationships/hyperlink" Target="http://www.ecu.ac.uk/wp-content/uploads/external/experience-of-bme-staff-in-he-final-report.pdf"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Hertfordshire</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Moira Calveley</dc:creator>
  <cp:keywords/>
  <dc:description/>
  <cp:lastModifiedBy>Min</cp:lastModifiedBy>
  <cp:revision>2</cp:revision>
  <dcterms:created xsi:type="dcterms:W3CDTF">2017-05-13T14:03:00Z</dcterms:created>
  <dcterms:modified xsi:type="dcterms:W3CDTF">2017-05-13T14:03:00Z</dcterms:modified>
</cp:coreProperties>
</file>